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34" w:type="dxa"/>
        <w:tblBorders>
          <w:top w:val="dashed" w:sz="4" w:space="0" w:color="365F91" w:themeColor="accent1" w:themeShade="BF"/>
          <w:left w:val="dashed" w:sz="4" w:space="0" w:color="365F91" w:themeColor="accent1" w:themeShade="BF"/>
          <w:bottom w:val="dashed" w:sz="4" w:space="0" w:color="365F91" w:themeColor="accent1" w:themeShade="BF"/>
          <w:right w:val="dashed" w:sz="4" w:space="0" w:color="365F91" w:themeColor="accent1" w:themeShade="BF"/>
          <w:insideH w:val="dashed" w:sz="4" w:space="0" w:color="365F91" w:themeColor="accent1" w:themeShade="BF"/>
          <w:insideV w:val="dashed" w:sz="4" w:space="0" w:color="365F91" w:themeColor="accent1" w:themeShade="BF"/>
        </w:tblBorders>
        <w:tblLook w:val="04A0"/>
      </w:tblPr>
      <w:tblGrid>
        <w:gridCol w:w="1418"/>
        <w:gridCol w:w="3861"/>
        <w:gridCol w:w="4077"/>
      </w:tblGrid>
      <w:tr w:rsidR="000B5419" w:rsidRPr="00014740" w:rsidTr="00F633A5">
        <w:trPr>
          <w:trHeight w:val="333"/>
        </w:trPr>
        <w:tc>
          <w:tcPr>
            <w:tcW w:w="9356" w:type="dxa"/>
            <w:gridSpan w:val="3"/>
          </w:tcPr>
          <w:p w:rsidR="000B5419" w:rsidRPr="00014740" w:rsidRDefault="003755DF" w:rsidP="00F633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TAREA 1 (30 marzo-3 abril)</w:t>
            </w:r>
          </w:p>
        </w:tc>
      </w:tr>
      <w:tr w:rsidR="000B5419" w:rsidRPr="00014740" w:rsidTr="00F633A5">
        <w:trPr>
          <w:trHeight w:val="333"/>
        </w:trPr>
        <w:tc>
          <w:tcPr>
            <w:tcW w:w="5279" w:type="dxa"/>
            <w:gridSpan w:val="2"/>
          </w:tcPr>
          <w:p w:rsidR="000B5419" w:rsidRPr="00014740" w:rsidRDefault="000B5419" w:rsidP="00F633A5">
            <w:pPr>
              <w:rPr>
                <w:rFonts w:cstheme="minorHAnsi"/>
              </w:rPr>
            </w:pPr>
            <w:r w:rsidRPr="00014740">
              <w:rPr>
                <w:rFonts w:cstheme="minorHAnsi"/>
              </w:rPr>
              <w:t>Apellidos</w:t>
            </w:r>
            <w:r>
              <w:rPr>
                <w:rFonts w:cstheme="minorHAnsi"/>
              </w:rPr>
              <w:t>:</w:t>
            </w:r>
          </w:p>
        </w:tc>
        <w:tc>
          <w:tcPr>
            <w:tcW w:w="4077" w:type="dxa"/>
          </w:tcPr>
          <w:p w:rsidR="000B5419" w:rsidRPr="00014740" w:rsidRDefault="000B5419" w:rsidP="00F633A5">
            <w:pPr>
              <w:rPr>
                <w:rFonts w:cstheme="minorHAnsi"/>
              </w:rPr>
            </w:pPr>
            <w:r w:rsidRPr="00014740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>:</w:t>
            </w:r>
          </w:p>
        </w:tc>
      </w:tr>
      <w:tr w:rsidR="003755DF" w:rsidRPr="00014740" w:rsidTr="0033113D">
        <w:trPr>
          <w:trHeight w:val="333"/>
        </w:trPr>
        <w:tc>
          <w:tcPr>
            <w:tcW w:w="1418" w:type="dxa"/>
          </w:tcPr>
          <w:p w:rsidR="003755DF" w:rsidRPr="00014740" w:rsidRDefault="003755DF" w:rsidP="00F63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Curso: </w:t>
            </w:r>
          </w:p>
        </w:tc>
        <w:tc>
          <w:tcPr>
            <w:tcW w:w="7938" w:type="dxa"/>
            <w:gridSpan w:val="2"/>
          </w:tcPr>
          <w:p w:rsidR="003755DF" w:rsidRPr="00014740" w:rsidRDefault="003755DF" w:rsidP="00F63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Fecha de entrega: </w:t>
            </w:r>
          </w:p>
        </w:tc>
      </w:tr>
    </w:tbl>
    <w:p w:rsidR="000B5419" w:rsidRDefault="000B5419" w:rsidP="000B5419">
      <w:pPr>
        <w:jc w:val="both"/>
      </w:pPr>
    </w:p>
    <w:p w:rsidR="000B5419" w:rsidRPr="00DC34A0" w:rsidRDefault="000B5419" w:rsidP="000B5419">
      <w:pPr>
        <w:jc w:val="both"/>
        <w:rPr>
          <w:b/>
          <w:color w:val="244061" w:themeColor="accent1" w:themeShade="80"/>
          <w:sz w:val="24"/>
          <w:szCs w:val="24"/>
        </w:rPr>
      </w:pPr>
      <w:r w:rsidRPr="00DC34A0">
        <w:rPr>
          <w:b/>
          <w:color w:val="244061" w:themeColor="accent1" w:themeShade="80"/>
          <w:sz w:val="24"/>
          <w:szCs w:val="24"/>
        </w:rPr>
        <w:t xml:space="preserve">A. Diario de audiciones </w:t>
      </w:r>
    </w:p>
    <w:p w:rsidR="000B5419" w:rsidRDefault="000B5419" w:rsidP="000B5419">
      <w:pPr>
        <w:jc w:val="both"/>
      </w:pPr>
      <w:r w:rsidRPr="00313301">
        <w:rPr>
          <w:b/>
          <w:color w:val="17365D" w:themeColor="text2" w:themeShade="BF"/>
        </w:rPr>
        <w:t>1</w:t>
      </w:r>
      <w:r w:rsidRPr="00C812A6">
        <w:rPr>
          <w:b/>
          <w:color w:val="17365D" w:themeColor="text2" w:themeShade="BF"/>
        </w:rPr>
        <w:t>.</w:t>
      </w:r>
      <w:r>
        <w:t xml:space="preserve"> Indica la familia a la que pertenecen los instrumentos que vas a escuchar: </w:t>
      </w:r>
    </w:p>
    <w:tbl>
      <w:tblPr>
        <w:tblStyle w:val="Tablaconcuadrcula"/>
        <w:tblW w:w="0" w:type="auto"/>
        <w:jc w:val="center"/>
        <w:tblLook w:val="04A0"/>
      </w:tblPr>
      <w:tblGrid>
        <w:gridCol w:w="1951"/>
        <w:gridCol w:w="5670"/>
      </w:tblGrid>
      <w:tr w:rsidR="000B5419" w:rsidTr="00F633A5">
        <w:trPr>
          <w:jc w:val="center"/>
        </w:trPr>
        <w:tc>
          <w:tcPr>
            <w:tcW w:w="1951" w:type="dxa"/>
            <w:tcBorders>
              <w:top w:val="nil"/>
              <w:left w:val="nil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</w:tcPr>
          <w:p w:rsidR="000B5419" w:rsidRDefault="000B5419" w:rsidP="00F633A5">
            <w:pPr>
              <w:jc w:val="both"/>
            </w:pPr>
          </w:p>
        </w:tc>
        <w:tc>
          <w:tcPr>
            <w:tcW w:w="5670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shd w:val="clear" w:color="auto" w:fill="DBE5F1" w:themeFill="accent1" w:themeFillTint="33"/>
          </w:tcPr>
          <w:p w:rsidR="000B5419" w:rsidRPr="00960134" w:rsidRDefault="000B5419" w:rsidP="00F633A5">
            <w:pPr>
              <w:jc w:val="center"/>
              <w:rPr>
                <w:b/>
              </w:rPr>
            </w:pPr>
            <w:r w:rsidRPr="00960134">
              <w:rPr>
                <w:b/>
              </w:rPr>
              <w:t>Familia/s</w:t>
            </w:r>
          </w:p>
        </w:tc>
      </w:tr>
      <w:tr w:rsidR="000B5419" w:rsidTr="00F633A5">
        <w:trPr>
          <w:jc w:val="center"/>
        </w:trPr>
        <w:tc>
          <w:tcPr>
            <w:tcW w:w="1951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vAlign w:val="center"/>
          </w:tcPr>
          <w:p w:rsidR="000B5419" w:rsidRDefault="00BB4E3F" w:rsidP="00F633A5">
            <w:hyperlink r:id="rId4" w:history="1">
              <w:r w:rsidR="000B5419" w:rsidRPr="00960134">
                <w:rPr>
                  <w:rStyle w:val="Hipervnculo"/>
                </w:rPr>
                <w:t>Instrumento 1</w:t>
              </w:r>
            </w:hyperlink>
          </w:p>
        </w:tc>
        <w:tc>
          <w:tcPr>
            <w:tcW w:w="5670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  <w:tr w:rsidR="000B5419" w:rsidTr="00F633A5">
        <w:trPr>
          <w:jc w:val="center"/>
        </w:trPr>
        <w:tc>
          <w:tcPr>
            <w:tcW w:w="1951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vAlign w:val="center"/>
          </w:tcPr>
          <w:p w:rsidR="000B5419" w:rsidRDefault="00BB4E3F" w:rsidP="00F633A5">
            <w:hyperlink r:id="rId5" w:history="1">
              <w:r w:rsidR="000B5419" w:rsidRPr="00960134">
                <w:rPr>
                  <w:rStyle w:val="Hipervnculo"/>
                </w:rPr>
                <w:t>Instrumento 2</w:t>
              </w:r>
            </w:hyperlink>
          </w:p>
        </w:tc>
        <w:tc>
          <w:tcPr>
            <w:tcW w:w="5670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  <w:tr w:rsidR="000B5419" w:rsidTr="00F633A5">
        <w:trPr>
          <w:jc w:val="center"/>
        </w:trPr>
        <w:tc>
          <w:tcPr>
            <w:tcW w:w="1951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vAlign w:val="center"/>
          </w:tcPr>
          <w:p w:rsidR="000B5419" w:rsidRDefault="00BB4E3F" w:rsidP="00F633A5">
            <w:hyperlink r:id="rId6" w:history="1">
              <w:r w:rsidR="000B5419" w:rsidRPr="00960134">
                <w:rPr>
                  <w:rStyle w:val="Hipervnculo"/>
                </w:rPr>
                <w:t>Instrumento 3</w:t>
              </w:r>
            </w:hyperlink>
          </w:p>
        </w:tc>
        <w:tc>
          <w:tcPr>
            <w:tcW w:w="5670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  <w:tr w:rsidR="000B5419" w:rsidTr="00F633A5">
        <w:trPr>
          <w:jc w:val="center"/>
        </w:trPr>
        <w:tc>
          <w:tcPr>
            <w:tcW w:w="1951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vAlign w:val="center"/>
          </w:tcPr>
          <w:p w:rsidR="000B5419" w:rsidRDefault="00BB4E3F" w:rsidP="00F633A5">
            <w:hyperlink r:id="rId7" w:history="1">
              <w:r w:rsidR="000B5419" w:rsidRPr="00960134">
                <w:rPr>
                  <w:rStyle w:val="Hipervnculo"/>
                </w:rPr>
                <w:t>Instrumento 4</w:t>
              </w:r>
            </w:hyperlink>
          </w:p>
        </w:tc>
        <w:tc>
          <w:tcPr>
            <w:tcW w:w="5670" w:type="dxa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</w:tbl>
    <w:p w:rsidR="000B5419" w:rsidRDefault="000B5419" w:rsidP="000B5419">
      <w:pPr>
        <w:jc w:val="both"/>
      </w:pPr>
    </w:p>
    <w:p w:rsidR="000B5419" w:rsidRDefault="000B5419" w:rsidP="000B5419">
      <w:pPr>
        <w:jc w:val="both"/>
      </w:pPr>
      <w:r w:rsidRPr="00313301">
        <w:rPr>
          <w:b/>
          <w:color w:val="17365D" w:themeColor="text2" w:themeShade="BF"/>
        </w:rPr>
        <w:t>2.</w:t>
      </w:r>
      <w:r>
        <w:t xml:space="preserve"> ¿Qué tres instrumentos suenan en esta </w:t>
      </w:r>
      <w:hyperlink r:id="rId8" w:history="1">
        <w:r w:rsidRPr="00C812A6">
          <w:rPr>
            <w:rStyle w:val="Hipervnculo"/>
          </w:rPr>
          <w:t>audición</w:t>
        </w:r>
      </w:hyperlink>
      <w:r>
        <w:t xml:space="preserve">? Indica cómo se produce el sonido en cada uno de ellos. </w:t>
      </w:r>
    </w:p>
    <w:tbl>
      <w:tblPr>
        <w:tblStyle w:val="Tablaconcuadrcula"/>
        <w:tblW w:w="0" w:type="auto"/>
        <w:tblInd w:w="534" w:type="dxa"/>
        <w:tblBorders>
          <w:top w:val="dashSmallGap" w:sz="4" w:space="0" w:color="365F91" w:themeColor="accent1" w:themeShade="BF"/>
          <w:left w:val="dashSmallGap" w:sz="4" w:space="0" w:color="365F91" w:themeColor="accent1" w:themeShade="BF"/>
          <w:bottom w:val="dashSmallGap" w:sz="4" w:space="0" w:color="365F91" w:themeColor="accent1" w:themeShade="BF"/>
          <w:right w:val="dashSmallGap" w:sz="4" w:space="0" w:color="365F91" w:themeColor="accent1" w:themeShade="BF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/>
      </w:tblPr>
      <w:tblGrid>
        <w:gridCol w:w="3788"/>
        <w:gridCol w:w="3866"/>
      </w:tblGrid>
      <w:tr w:rsidR="000B5419" w:rsidTr="00F633A5">
        <w:tc>
          <w:tcPr>
            <w:tcW w:w="3788" w:type="dxa"/>
            <w:shd w:val="clear" w:color="auto" w:fill="D9D9D9" w:themeFill="background1" w:themeFillShade="D9"/>
          </w:tcPr>
          <w:p w:rsidR="000B5419" w:rsidRPr="00C812A6" w:rsidRDefault="000B5419" w:rsidP="00F633A5">
            <w:pPr>
              <w:jc w:val="center"/>
              <w:rPr>
                <w:b/>
              </w:rPr>
            </w:pPr>
            <w:r w:rsidRPr="00C812A6">
              <w:rPr>
                <w:b/>
              </w:rPr>
              <w:t>INSTRUMENTOS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:rsidR="000B5419" w:rsidRPr="00C812A6" w:rsidRDefault="000B5419" w:rsidP="00F633A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DE </w:t>
            </w:r>
            <w:r w:rsidRPr="00C812A6">
              <w:rPr>
                <w:b/>
              </w:rPr>
              <w:t>PRODUCCIÓN DEL SONIDO</w:t>
            </w:r>
          </w:p>
        </w:tc>
      </w:tr>
      <w:tr w:rsidR="000B5419" w:rsidTr="00F633A5">
        <w:tc>
          <w:tcPr>
            <w:tcW w:w="3788" w:type="dxa"/>
          </w:tcPr>
          <w:p w:rsidR="000B5419" w:rsidRDefault="000B5419" w:rsidP="00F633A5">
            <w:pPr>
              <w:jc w:val="both"/>
            </w:pPr>
            <w:r>
              <w:t>Instrumento 1:</w:t>
            </w:r>
          </w:p>
        </w:tc>
        <w:tc>
          <w:tcPr>
            <w:tcW w:w="3866" w:type="dxa"/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  <w:tr w:rsidR="000B5419" w:rsidTr="00F633A5">
        <w:tc>
          <w:tcPr>
            <w:tcW w:w="3788" w:type="dxa"/>
          </w:tcPr>
          <w:p w:rsidR="000B5419" w:rsidRDefault="000B5419" w:rsidP="00F633A5">
            <w:pPr>
              <w:jc w:val="both"/>
            </w:pPr>
            <w:r>
              <w:t>Instrumento 2:</w:t>
            </w:r>
          </w:p>
        </w:tc>
        <w:tc>
          <w:tcPr>
            <w:tcW w:w="3866" w:type="dxa"/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  <w:tr w:rsidR="000B5419" w:rsidTr="00F633A5">
        <w:tc>
          <w:tcPr>
            <w:tcW w:w="3788" w:type="dxa"/>
          </w:tcPr>
          <w:p w:rsidR="000B5419" w:rsidRDefault="000B5419" w:rsidP="00F633A5">
            <w:pPr>
              <w:jc w:val="both"/>
            </w:pPr>
            <w:r>
              <w:t xml:space="preserve">Instrumento 3: </w:t>
            </w:r>
          </w:p>
        </w:tc>
        <w:tc>
          <w:tcPr>
            <w:tcW w:w="3866" w:type="dxa"/>
          </w:tcPr>
          <w:p w:rsidR="000B5419" w:rsidRDefault="000B5419" w:rsidP="00F633A5">
            <w:pPr>
              <w:jc w:val="both"/>
            </w:pPr>
          </w:p>
          <w:p w:rsidR="000B5419" w:rsidRDefault="000B5419" w:rsidP="00F633A5">
            <w:pPr>
              <w:jc w:val="both"/>
            </w:pPr>
          </w:p>
        </w:tc>
      </w:tr>
    </w:tbl>
    <w:p w:rsidR="000B5419" w:rsidRDefault="000B5419" w:rsidP="000B5419">
      <w:pPr>
        <w:jc w:val="both"/>
      </w:pPr>
    </w:p>
    <w:p w:rsidR="000B5419" w:rsidRDefault="000B5419" w:rsidP="000B5419">
      <w:pPr>
        <w:jc w:val="both"/>
      </w:pPr>
      <w:r w:rsidRPr="00313301">
        <w:rPr>
          <w:b/>
          <w:color w:val="17365D" w:themeColor="text2" w:themeShade="BF"/>
        </w:rPr>
        <w:t>3</w:t>
      </w:r>
      <w:r>
        <w:rPr>
          <w:b/>
          <w:color w:val="17365D" w:themeColor="text2" w:themeShade="BF"/>
        </w:rPr>
        <w:t>.</w:t>
      </w:r>
      <w:r w:rsidRPr="00313301">
        <w:rPr>
          <w:b/>
          <w:color w:val="17365D" w:themeColor="text2" w:themeShade="BF"/>
        </w:rPr>
        <w:t xml:space="preserve"> </w:t>
      </w:r>
      <w:r>
        <w:t>Completa el siguiente cuadro con las tres sub-categorías de la familia de cuerda en las celdas grises, y con ejemplos de instru</w:t>
      </w:r>
      <w:r w:rsidR="003755DF">
        <w:t xml:space="preserve">mentos en las celdas blancas.  </w:t>
      </w:r>
    </w:p>
    <w:tbl>
      <w:tblPr>
        <w:tblStyle w:val="Tablaconcuadrcula"/>
        <w:tblW w:w="0" w:type="auto"/>
        <w:jc w:val="center"/>
        <w:tblInd w:w="-3598" w:type="dxa"/>
        <w:tblBorders>
          <w:top w:val="dashSmallGap" w:sz="4" w:space="0" w:color="365F91" w:themeColor="accent1" w:themeShade="BF"/>
          <w:left w:val="dashSmallGap" w:sz="4" w:space="0" w:color="365F91" w:themeColor="accent1" w:themeShade="BF"/>
          <w:bottom w:val="dashSmallGap" w:sz="4" w:space="0" w:color="365F91" w:themeColor="accent1" w:themeShade="BF"/>
          <w:right w:val="dashSmallGap" w:sz="4" w:space="0" w:color="365F91" w:themeColor="accent1" w:themeShade="BF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ook w:val="04A0"/>
      </w:tblPr>
      <w:tblGrid>
        <w:gridCol w:w="3097"/>
        <w:gridCol w:w="2824"/>
        <w:gridCol w:w="2666"/>
      </w:tblGrid>
      <w:tr w:rsidR="000B5419" w:rsidTr="00F633A5">
        <w:trPr>
          <w:trHeight w:val="71"/>
          <w:jc w:val="center"/>
        </w:trPr>
        <w:tc>
          <w:tcPr>
            <w:tcW w:w="8587" w:type="dxa"/>
            <w:gridSpan w:val="3"/>
            <w:shd w:val="clear" w:color="auto" w:fill="548DD4" w:themeFill="text2" w:themeFillTint="99"/>
            <w:vAlign w:val="center"/>
          </w:tcPr>
          <w:p w:rsidR="000B5419" w:rsidRDefault="000B5419" w:rsidP="00F633A5">
            <w:pPr>
              <w:jc w:val="center"/>
              <w:rPr>
                <w:rFonts w:cstheme="minorHAnsi"/>
                <w:b/>
                <w:noProof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t>Familia de cuerda</w:t>
            </w:r>
          </w:p>
          <w:p w:rsidR="000B5419" w:rsidRDefault="000B5419" w:rsidP="00F633A5">
            <w:pPr>
              <w:jc w:val="center"/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</w:tr>
      <w:tr w:rsidR="000B5419" w:rsidTr="00F633A5">
        <w:trPr>
          <w:trHeight w:val="70"/>
          <w:jc w:val="center"/>
        </w:trPr>
        <w:tc>
          <w:tcPr>
            <w:tcW w:w="3097" w:type="dxa"/>
            <w:shd w:val="clear" w:color="auto" w:fill="D9D9D9" w:themeFill="background1" w:themeFillShade="D9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t>Tipo 1: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t xml:space="preserve">Tipo 2: </w:t>
            </w:r>
          </w:p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t>Tipo 3:</w:t>
            </w:r>
          </w:p>
        </w:tc>
      </w:tr>
      <w:tr w:rsidR="000B5419" w:rsidTr="00F633A5">
        <w:trPr>
          <w:trHeight w:val="71"/>
          <w:jc w:val="center"/>
        </w:trPr>
        <w:tc>
          <w:tcPr>
            <w:tcW w:w="3097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824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666" w:type="dxa"/>
            <w:vMerge w:val="restart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</w:tr>
      <w:tr w:rsidR="000B5419" w:rsidTr="00F633A5">
        <w:trPr>
          <w:trHeight w:val="71"/>
          <w:jc w:val="center"/>
        </w:trPr>
        <w:tc>
          <w:tcPr>
            <w:tcW w:w="3097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824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666" w:type="dxa"/>
            <w:vMerge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</w:tr>
      <w:tr w:rsidR="000B5419" w:rsidTr="00F633A5">
        <w:trPr>
          <w:trHeight w:val="70"/>
          <w:jc w:val="center"/>
        </w:trPr>
        <w:tc>
          <w:tcPr>
            <w:tcW w:w="3097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824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666" w:type="dxa"/>
            <w:vMerge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</w:tr>
      <w:tr w:rsidR="000B5419" w:rsidTr="00F633A5">
        <w:trPr>
          <w:trHeight w:val="70"/>
          <w:jc w:val="center"/>
        </w:trPr>
        <w:tc>
          <w:tcPr>
            <w:tcW w:w="3097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824" w:type="dxa"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  <w:tc>
          <w:tcPr>
            <w:tcW w:w="2666" w:type="dxa"/>
            <w:vMerge/>
          </w:tcPr>
          <w:p w:rsidR="000B5419" w:rsidRDefault="000B5419" w:rsidP="00F633A5">
            <w:pPr>
              <w:rPr>
                <w:rFonts w:cstheme="minorHAnsi"/>
                <w:b/>
                <w:noProof/>
                <w:sz w:val="19"/>
                <w:szCs w:val="19"/>
              </w:rPr>
            </w:pPr>
          </w:p>
        </w:tc>
      </w:tr>
    </w:tbl>
    <w:p w:rsidR="000B5419" w:rsidRDefault="000B5419" w:rsidP="000B5419">
      <w:pPr>
        <w:jc w:val="both"/>
      </w:pPr>
    </w:p>
    <w:p w:rsidR="000B5419" w:rsidRDefault="000B5419" w:rsidP="003755DF"/>
    <w:p w:rsidR="006F13FB" w:rsidRDefault="006F13FB"/>
    <w:sectPr w:rsidR="006F13FB" w:rsidSect="00E75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B5419"/>
    <w:rsid w:val="00005C59"/>
    <w:rsid w:val="000B5419"/>
    <w:rsid w:val="003755DF"/>
    <w:rsid w:val="005400F4"/>
    <w:rsid w:val="006F13FB"/>
    <w:rsid w:val="00746993"/>
    <w:rsid w:val="007C693C"/>
    <w:rsid w:val="009241FF"/>
    <w:rsid w:val="00A148C7"/>
    <w:rsid w:val="00AB7552"/>
    <w:rsid w:val="00B0272F"/>
    <w:rsid w:val="00BB4E3F"/>
    <w:rsid w:val="00C32A12"/>
    <w:rsid w:val="00C9275F"/>
    <w:rsid w:val="00D5231D"/>
    <w:rsid w:val="00E7588E"/>
    <w:rsid w:val="00E81AAA"/>
    <w:rsid w:val="00E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B54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2IMaE-3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PmKRtWta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6KbEnGnymk" TargetMode="External"/><Relationship Id="rId5" Type="http://schemas.openxmlformats.org/officeDocument/2006/relationships/hyperlink" Target="https://www.youtube.com/watch?v=QHF8HQ-Ls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omSkhy0sb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2020-03-29T04:09:00Z</dcterms:created>
  <dcterms:modified xsi:type="dcterms:W3CDTF">2020-03-29T04:09:00Z</dcterms:modified>
</cp:coreProperties>
</file>